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216"/>
        <w:tblW w:w="9639" w:type="dxa"/>
        <w:tblLook w:val="01E0" w:firstRow="1" w:lastRow="1" w:firstColumn="1" w:lastColumn="1" w:noHBand="0" w:noVBand="0"/>
      </w:tblPr>
      <w:tblGrid>
        <w:gridCol w:w="9639"/>
      </w:tblGrid>
      <w:tr w:rsidR="006D2B0E" w:rsidRPr="006D2B0E" w14:paraId="49875A06" w14:textId="77777777" w:rsidTr="00362C3C">
        <w:trPr>
          <w:trHeight w:val="1307"/>
        </w:trPr>
        <w:tc>
          <w:tcPr>
            <w:tcW w:w="9639" w:type="dxa"/>
          </w:tcPr>
          <w:p w14:paraId="29414F2E" w14:textId="77777777" w:rsidR="006D2B0E" w:rsidRPr="006D2B0E" w:rsidRDefault="006D2B0E" w:rsidP="006D2B0E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6D2B0E">
              <w:rPr>
                <w:rFonts w:ascii="Times New Roman" w:eastAsia="Times New Roman" w:hAnsi="Times New Roman" w:cs="Times New Roman"/>
                <w:noProof/>
                <w:sz w:val="28"/>
                <w:szCs w:val="24"/>
                <w:lang w:eastAsia="ru-RU"/>
              </w:rPr>
              <w:drawing>
                <wp:inline distT="0" distB="0" distL="0" distR="0" wp14:anchorId="0BBD4369" wp14:editId="76CFB8E8">
                  <wp:extent cx="1080770" cy="1000125"/>
                  <wp:effectExtent l="0" t="0" r="5080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770" cy="1000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2B0E" w:rsidRPr="006D2B0E" w14:paraId="46D6EBEA" w14:textId="77777777" w:rsidTr="00362C3C">
        <w:trPr>
          <w:trHeight w:val="284"/>
        </w:trPr>
        <w:tc>
          <w:tcPr>
            <w:tcW w:w="9639" w:type="dxa"/>
          </w:tcPr>
          <w:p w14:paraId="68956880" w14:textId="77777777" w:rsidR="006D2B0E" w:rsidRPr="006D2B0E" w:rsidRDefault="006D2B0E" w:rsidP="006D2B0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</w:pPr>
            <w:r w:rsidRPr="006D2B0E"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  <w:t>ГОРОДСКАЯ ДУМА</w:t>
            </w:r>
          </w:p>
        </w:tc>
      </w:tr>
      <w:tr w:rsidR="006D2B0E" w:rsidRPr="006D2B0E" w14:paraId="356F93F3" w14:textId="77777777" w:rsidTr="00362C3C">
        <w:trPr>
          <w:trHeight w:val="284"/>
        </w:trPr>
        <w:tc>
          <w:tcPr>
            <w:tcW w:w="9639" w:type="dxa"/>
          </w:tcPr>
          <w:p w14:paraId="3E253BB0" w14:textId="77777777" w:rsidR="006D2B0E" w:rsidRPr="006D2B0E" w:rsidRDefault="006D2B0E" w:rsidP="006D2B0E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</w:pPr>
            <w:r w:rsidRPr="006D2B0E">
              <w:rPr>
                <w:rFonts w:ascii="Bookman Old Style" w:eastAsia="Times New Roman" w:hAnsi="Bookman Old Style" w:cs="Times New Roman"/>
                <w:sz w:val="30"/>
                <w:szCs w:val="30"/>
                <w:lang w:eastAsia="ru-RU"/>
              </w:rPr>
              <w:t>ПЕТРОПАВЛОВСК-КАМЧАТСКОГО ГОРОДСКОГО ОКРУГА</w:t>
            </w:r>
          </w:p>
        </w:tc>
      </w:tr>
      <w:tr w:rsidR="006D2B0E" w:rsidRPr="006D2B0E" w14:paraId="491CFE84" w14:textId="77777777" w:rsidTr="00362C3C">
        <w:trPr>
          <w:trHeight w:val="118"/>
        </w:trPr>
        <w:tc>
          <w:tcPr>
            <w:tcW w:w="9639" w:type="dxa"/>
          </w:tcPr>
          <w:p w14:paraId="148B8FEC" w14:textId="77777777" w:rsidR="006D2B0E" w:rsidRPr="006D2B0E" w:rsidRDefault="006D2B0E" w:rsidP="006D2B0E">
            <w:pPr>
              <w:spacing w:after="0" w:line="240" w:lineRule="auto"/>
              <w:ind w:right="-108" w:firstLine="142"/>
              <w:jc w:val="center"/>
              <w:rPr>
                <w:rFonts w:ascii="Bookman Old Style" w:eastAsia="Times New Roman" w:hAnsi="Bookman Old Style" w:cs="Times New Roman"/>
                <w:sz w:val="16"/>
                <w:szCs w:val="16"/>
                <w:lang w:eastAsia="ru-RU"/>
              </w:rPr>
            </w:pPr>
            <w:r w:rsidRPr="006D2B0E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F58B1A" wp14:editId="7BE630CB">
                      <wp:simplePos x="0" y="0"/>
                      <wp:positionH relativeFrom="column">
                        <wp:posOffset>-74827</wp:posOffset>
                      </wp:positionH>
                      <wp:positionV relativeFrom="page">
                        <wp:posOffset>79050</wp:posOffset>
                      </wp:positionV>
                      <wp:extent cx="6106190" cy="0"/>
                      <wp:effectExtent l="0" t="19050" r="46990" b="38100"/>
                      <wp:wrapNone/>
                      <wp:docPr id="1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06190" cy="0"/>
                              </a:xfrm>
                              <a:prstGeom prst="line">
                                <a:avLst/>
                              </a:prstGeom>
                              <a:noFill/>
                              <a:ln w="6350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356207F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5.9pt,6.2pt" to="474.9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" strokeweight="5pt">
                      <v:stroke linestyle="thinThick"/>
                      <w10:wrap anchory="page"/>
                    </v:line>
                  </w:pict>
                </mc:Fallback>
              </mc:AlternateContent>
            </w:r>
          </w:p>
        </w:tc>
      </w:tr>
    </w:tbl>
    <w:p w14:paraId="785CE71D" w14:textId="77777777" w:rsidR="006D2B0E" w:rsidRPr="006D2B0E" w:rsidRDefault="006D2B0E" w:rsidP="006D2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1B4996" w14:textId="77777777" w:rsidR="006D2B0E" w:rsidRPr="006D2B0E" w:rsidRDefault="006D2B0E" w:rsidP="006D2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6D2B0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14:paraId="74E2B151" w14:textId="77777777" w:rsidR="006D2B0E" w:rsidRPr="006D2B0E" w:rsidRDefault="006D2B0E" w:rsidP="006D2B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60"/>
      </w:tblGrid>
      <w:tr w:rsidR="006D2B0E" w:rsidRPr="006D2B0E" w14:paraId="5EEF0FFF" w14:textId="77777777" w:rsidTr="00362C3C">
        <w:trPr>
          <w:trHeight w:val="328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B9689D" w14:textId="7B6EE72E" w:rsidR="006D2B0E" w:rsidRPr="006D2B0E" w:rsidRDefault="00FC2A34" w:rsidP="00FC0F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FC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C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FC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FC0F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E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6D2B0E" w:rsidRPr="006D2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</w:t>
            </w:r>
          </w:p>
        </w:tc>
      </w:tr>
      <w:tr w:rsidR="006D2B0E" w:rsidRPr="006D2B0E" w14:paraId="4C97B10C" w14:textId="77777777" w:rsidTr="00362C3C">
        <w:trPr>
          <w:trHeight w:val="328"/>
        </w:trPr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4595FC" w14:textId="77777777" w:rsidR="006D2B0E" w:rsidRPr="006D2B0E" w:rsidRDefault="00FC0FB0" w:rsidP="000D6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D2B0E" w:rsidRPr="006D2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-я</w:t>
            </w:r>
            <w:r w:rsidR="006D2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(внеочередная)</w:t>
            </w:r>
            <w:r w:rsidR="006D2B0E" w:rsidRPr="006D2B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сессия</w:t>
            </w:r>
          </w:p>
        </w:tc>
      </w:tr>
      <w:tr w:rsidR="006D2B0E" w:rsidRPr="006D2B0E" w14:paraId="4E6F7F11" w14:textId="77777777" w:rsidTr="00362C3C">
        <w:trPr>
          <w:trHeight w:val="268"/>
        </w:trPr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7004A7" w14:textId="77777777" w:rsidR="006D2B0E" w:rsidRPr="006D2B0E" w:rsidRDefault="006D2B0E" w:rsidP="006D2B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6D2B0E">
              <w:rPr>
                <w:rFonts w:ascii="Times New Roman" w:eastAsia="Times New Roman" w:hAnsi="Times New Roman" w:cs="Times New Roman"/>
                <w:lang w:eastAsia="ru-RU"/>
              </w:rPr>
              <w:t>г.Петропавловск-Камчатский</w:t>
            </w:r>
          </w:p>
        </w:tc>
      </w:tr>
    </w:tbl>
    <w:p w14:paraId="266A8785" w14:textId="77777777" w:rsidR="006D2B0E" w:rsidRPr="006D2B0E" w:rsidRDefault="006D2B0E" w:rsidP="006D2B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FDDB2B6" w14:textId="29975E3B" w:rsidR="000D6CE4" w:rsidRPr="00FC2A34" w:rsidRDefault="00FC2A34" w:rsidP="00FC2A34">
      <w:pPr>
        <w:spacing w:after="0" w:line="240" w:lineRule="auto"/>
        <w:ind w:right="41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A3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</w:t>
      </w:r>
      <w:r w:rsid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отесте</w:t>
      </w:r>
      <w:r w:rsidRPr="00FC2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прокурора города Петропавловск-Камчатского от 03.04.2023 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</w:rPr>
        <w:t>№ 7/42-704-23 (ОПК 13188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6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</w:rPr>
        <w:t>) на Решение Городской Думы Петропавловск-Камчатского городского округа от 2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9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9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21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72296E">
        <w:rPr>
          <w:rFonts w:ascii="Times New Roman" w:eastAsia="Times New Roman" w:hAnsi="Times New Roman" w:cs="Times New Roman"/>
          <w:sz w:val="28"/>
          <w:szCs w:val="28"/>
        </w:rPr>
        <w:t xml:space="preserve"> 41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4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</w:rPr>
        <w:t xml:space="preserve">-нд «О размерах и условиях оплаты труда 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председателя и аудиторов Контрольно-счетной палаты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</w:rPr>
        <w:t xml:space="preserve"> Петропавловск-Камчатского городского округа» в части</w:t>
      </w:r>
      <w:r w:rsidR="00FC0F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71DCF33" w14:textId="77777777" w:rsidR="006D2B0E" w:rsidRDefault="006D2B0E" w:rsidP="00FC2A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A2C4A0" w14:textId="0A851B74" w:rsidR="00DF2836" w:rsidRPr="00DF2836" w:rsidRDefault="00FC2A34" w:rsidP="00DF28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2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</w:t>
      </w:r>
      <w:r w:rsid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протест прокурора города Петропавловска-Камчатского</w:t>
      </w:r>
      <w:r w:rsidR="00CA3EA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03.04.2023 № 7/42-704-23 </w:t>
      </w:r>
      <w:r w:rsidR="00DF2836" w:rsidRPr="00DF2836">
        <w:rPr>
          <w:rFonts w:ascii="Times New Roman" w:eastAsia="Times New Roman" w:hAnsi="Times New Roman" w:cs="Times New Roman"/>
          <w:sz w:val="28"/>
          <w:szCs w:val="28"/>
          <w:lang w:eastAsia="ru-RU"/>
        </w:rPr>
        <w:t>(ОПК 13188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F2836" w:rsidRPr="00DF283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DF28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FC2A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Городской Думы Петропавловск-Камчатского городского округа от 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414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-нд </w:t>
      </w:r>
      <w:r w:rsidR="00595E2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C0FB0" w:rsidRP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размерах и условиях оплаты труда 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и аудиторов Контрольно-счетной палаты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Петропавловск-Камчатского городского округа»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</w:t>
      </w:r>
      <w:r w:rsidR="00FC0FB0" w:rsidRP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F2836" w:rsidRPr="00DF283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28 Устава Петропавловск-Камчатского городского округа, статьями 60, 69 Решения Городской Думы Петропавловск-Камчатского городского округа 13.07.2018 № 82-нд «О Регламенте Городской Думы Петропавловск-Камчатского городского округа» Городская Дума Петропавловск-Камчатского городского округа</w:t>
      </w:r>
    </w:p>
    <w:p w14:paraId="585DF395" w14:textId="77777777" w:rsidR="008D5807" w:rsidRDefault="008D5807" w:rsidP="000F64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568395" w14:textId="77777777" w:rsidR="000223C5" w:rsidRPr="000223C5" w:rsidRDefault="000223C5" w:rsidP="000223C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23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РЕШИЛА:</w:t>
      </w:r>
    </w:p>
    <w:p w14:paraId="3D02A68C" w14:textId="77777777" w:rsidR="000223C5" w:rsidRPr="000223C5" w:rsidRDefault="000223C5" w:rsidP="000223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BC2446" w14:textId="128162C2" w:rsidR="00C249EC" w:rsidRPr="00C249EC" w:rsidRDefault="00FC2A34" w:rsidP="00C249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A3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C249EC" w:rsidRPr="00C249EC">
        <w:rPr>
          <w:rFonts w:ascii="Times New Roman" w:eastAsia="Times New Roman" w:hAnsi="Times New Roman" w:cs="Times New Roman"/>
          <w:sz w:val="28"/>
          <w:szCs w:val="28"/>
        </w:rPr>
        <w:t xml:space="preserve">Протест прокурора города Петропавловска-Камчатского </w:t>
      </w:r>
      <w:r w:rsidR="00595E29">
        <w:rPr>
          <w:rFonts w:ascii="Times New Roman" w:eastAsia="Times New Roman" w:hAnsi="Times New Roman" w:cs="Times New Roman"/>
          <w:sz w:val="28"/>
          <w:szCs w:val="28"/>
        </w:rPr>
        <w:br/>
      </w:r>
      <w:r w:rsidR="00C249EC" w:rsidRPr="00C249EC">
        <w:rPr>
          <w:rFonts w:ascii="Times New Roman" w:eastAsia="Times New Roman" w:hAnsi="Times New Roman" w:cs="Times New Roman"/>
          <w:sz w:val="28"/>
          <w:szCs w:val="28"/>
        </w:rPr>
        <w:t>от 03.04.2023 № 7/42-704-23 (ОПК 13188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6</w:t>
      </w:r>
      <w:r w:rsidR="00C249EC" w:rsidRPr="00C249EC">
        <w:rPr>
          <w:rFonts w:ascii="Times New Roman" w:eastAsia="Times New Roman" w:hAnsi="Times New Roman" w:cs="Times New Roman"/>
          <w:sz w:val="28"/>
          <w:szCs w:val="28"/>
        </w:rPr>
        <w:t>) на Решение Городской Думы Петропавловск-Камчатского городского округа от 2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9</w:t>
      </w:r>
      <w:r w:rsidR="00C249EC" w:rsidRPr="00C249EC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9</w:t>
      </w:r>
      <w:r w:rsidR="00C249EC" w:rsidRPr="00C249EC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21</w:t>
      </w:r>
      <w:r w:rsidR="00C249EC" w:rsidRPr="00C249EC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7229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414</w:t>
      </w:r>
      <w:r w:rsidR="00C249EC" w:rsidRPr="00C249EC">
        <w:rPr>
          <w:rFonts w:ascii="Times New Roman" w:eastAsia="Times New Roman" w:hAnsi="Times New Roman" w:cs="Times New Roman"/>
          <w:sz w:val="28"/>
          <w:szCs w:val="28"/>
        </w:rPr>
        <w:t xml:space="preserve">-нд </w:t>
      </w:r>
      <w:r w:rsidR="00595E29">
        <w:rPr>
          <w:rFonts w:ascii="Times New Roman" w:eastAsia="Times New Roman" w:hAnsi="Times New Roman" w:cs="Times New Roman"/>
          <w:sz w:val="28"/>
          <w:szCs w:val="28"/>
        </w:rPr>
        <w:br/>
      </w:r>
      <w:r w:rsidR="00C249EC" w:rsidRPr="00C249EC">
        <w:rPr>
          <w:rFonts w:ascii="Times New Roman" w:eastAsia="Times New Roman" w:hAnsi="Times New Roman" w:cs="Times New Roman"/>
          <w:sz w:val="28"/>
          <w:szCs w:val="28"/>
        </w:rPr>
        <w:t xml:space="preserve">«О размерах и условиях оплаты труда 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и аудиторов Контрольно-счетной палаты</w:t>
      </w:r>
      <w:r w:rsidR="009E0F61" w:rsidRP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9EC" w:rsidRPr="00C249EC">
        <w:rPr>
          <w:rFonts w:ascii="Times New Roman" w:eastAsia="Times New Roman" w:hAnsi="Times New Roman" w:cs="Times New Roman"/>
          <w:sz w:val="28"/>
          <w:szCs w:val="28"/>
        </w:rPr>
        <w:t>Петропавловск-Камчатского городского округа» в части удовлетворить.</w:t>
      </w:r>
    </w:p>
    <w:p w14:paraId="22439614" w14:textId="54D28C5A" w:rsidR="002F245D" w:rsidRDefault="002F245D" w:rsidP="002F245D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2C5F4950" w14:textId="5E8C5C20" w:rsidR="00CC1962" w:rsidRPr="002F245D" w:rsidRDefault="00CC1962" w:rsidP="00CC1962">
      <w:pPr>
        <w:spacing w:after="0" w:line="48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lastRenderedPageBreak/>
        <w:t>2</w:t>
      </w:r>
    </w:p>
    <w:p w14:paraId="31C85BFC" w14:textId="3C584B0A" w:rsidR="00C249EC" w:rsidRDefault="00C249EC" w:rsidP="00C2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Принять 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 xml:space="preserve">Решение о внесении изменений в </w:t>
      </w:r>
      <w:r w:rsidRPr="00C249EC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Городской Думы Петропавловск-Камчатского городского округа от 2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249EC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C249EC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C24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414</w:t>
      </w:r>
      <w:r w:rsidRPr="00C249EC">
        <w:rPr>
          <w:rFonts w:ascii="Times New Roman" w:eastAsia="Times New Roman" w:hAnsi="Times New Roman" w:cs="Times New Roman"/>
          <w:sz w:val="28"/>
          <w:szCs w:val="28"/>
          <w:lang w:eastAsia="ru-RU"/>
        </w:rPr>
        <w:t>-нд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249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размерах и условиях оплаты труда 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и аудиторов Контрольно-счетной палаты</w:t>
      </w:r>
      <w:r w:rsidR="009E0F61" w:rsidRP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F61" w:rsidRPr="00C249EC">
        <w:rPr>
          <w:rFonts w:ascii="Times New Roman" w:eastAsia="Times New Roman" w:hAnsi="Times New Roman" w:cs="Times New Roman"/>
          <w:sz w:val="28"/>
          <w:szCs w:val="28"/>
        </w:rPr>
        <w:t>Петропавловск-Камчатского городского округа</w:t>
      </w:r>
      <w:r w:rsidRPr="00C249E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E7DA21E" w14:textId="77777777" w:rsidR="00C249EC" w:rsidRPr="00C249EC" w:rsidRDefault="00C249EC" w:rsidP="00C249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>Направить принятое Решение Главе Петропавловск-Камчатского городского округа для подписания и обнародования.</w:t>
      </w:r>
    </w:p>
    <w:p w14:paraId="64C1555A" w14:textId="615FE6EE" w:rsidR="00C249EC" w:rsidRPr="00C249EC" w:rsidRDefault="00C249EC" w:rsidP="00C249E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 xml:space="preserve">Поручить председателю Городской Думы Петропавловск-Камчатского городского округа направить прокурору города Петропавловска-Камчатского сообщение о результатах рассмотрения протеста прокурора города Петропавловска-Камчатского от </w:t>
      </w:r>
      <w:r w:rsidR="006E487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>3.0</w:t>
      </w:r>
      <w:r w:rsidR="006E487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>.2023 № 7/4</w:t>
      </w:r>
      <w:r w:rsidR="006E487E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>-</w:t>
      </w:r>
      <w:r w:rsidR="006E487E">
        <w:rPr>
          <w:rFonts w:ascii="Times New Roman" w:eastAsia="Times New Roman" w:hAnsi="Times New Roman" w:cs="Times New Roman"/>
          <w:sz w:val="28"/>
          <w:szCs w:val="28"/>
        </w:rPr>
        <w:t>704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>-23 (ОПК 1</w:t>
      </w:r>
      <w:r w:rsidR="006E487E">
        <w:rPr>
          <w:rFonts w:ascii="Times New Roman" w:eastAsia="Times New Roman" w:hAnsi="Times New Roman" w:cs="Times New Roman"/>
          <w:sz w:val="28"/>
          <w:szCs w:val="28"/>
        </w:rPr>
        <w:t>31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>8</w:t>
      </w:r>
      <w:r w:rsidR="006E487E">
        <w:rPr>
          <w:rFonts w:ascii="Times New Roman" w:eastAsia="Times New Roman" w:hAnsi="Times New Roman" w:cs="Times New Roman"/>
          <w:sz w:val="28"/>
          <w:szCs w:val="28"/>
        </w:rPr>
        <w:t>8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 xml:space="preserve">) на Решение Городской Думы Петропавловск-Камчатского городского округа 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br/>
        <w:t>от 2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>.0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21</w:t>
      </w:r>
      <w:r w:rsidR="006E487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9E0F61">
        <w:rPr>
          <w:rFonts w:ascii="Times New Roman" w:eastAsia="Times New Roman" w:hAnsi="Times New Roman" w:cs="Times New Roman"/>
          <w:sz w:val="28"/>
          <w:szCs w:val="28"/>
        </w:rPr>
        <w:t>414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 xml:space="preserve">-нд «О </w:t>
      </w:r>
      <w:r w:rsidR="006E487E">
        <w:rPr>
          <w:rFonts w:ascii="Times New Roman" w:eastAsia="Times New Roman" w:hAnsi="Times New Roman" w:cs="Times New Roman"/>
          <w:sz w:val="28"/>
          <w:szCs w:val="28"/>
        </w:rPr>
        <w:t xml:space="preserve">размерах и условиях оплаты труда </w:t>
      </w:r>
      <w:r w:rsidR="009E0F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 и аудиторов Контрольно-счетной палаты</w:t>
      </w:r>
      <w:r w:rsidR="009E0F61" w:rsidRPr="00FC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F61" w:rsidRPr="00C249EC">
        <w:rPr>
          <w:rFonts w:ascii="Times New Roman" w:eastAsia="Times New Roman" w:hAnsi="Times New Roman" w:cs="Times New Roman"/>
          <w:sz w:val="28"/>
          <w:szCs w:val="28"/>
        </w:rPr>
        <w:t>Петропавловск-Камчатского городского округа</w:t>
      </w:r>
      <w:r w:rsidRPr="00C249EC">
        <w:rPr>
          <w:rFonts w:ascii="Times New Roman" w:eastAsia="Times New Roman" w:hAnsi="Times New Roman" w:cs="Times New Roman"/>
          <w:sz w:val="28"/>
          <w:szCs w:val="28"/>
        </w:rPr>
        <w:t>» в части.</w:t>
      </w:r>
    </w:p>
    <w:p w14:paraId="67F452A8" w14:textId="77777777" w:rsidR="00C249EC" w:rsidRPr="00C249EC" w:rsidRDefault="00C249EC" w:rsidP="00C249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13E5A1" w14:textId="77777777" w:rsidR="00C249EC" w:rsidRPr="00C249EC" w:rsidRDefault="00C249EC" w:rsidP="00C249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4253"/>
        <w:gridCol w:w="1417"/>
        <w:gridCol w:w="3969"/>
      </w:tblGrid>
      <w:tr w:rsidR="00C249EC" w:rsidRPr="00C249EC" w14:paraId="51507C8A" w14:textId="77777777" w:rsidTr="008622A4">
        <w:trPr>
          <w:trHeight w:val="355"/>
        </w:trPr>
        <w:tc>
          <w:tcPr>
            <w:tcW w:w="4253" w:type="dxa"/>
            <w:hideMark/>
          </w:tcPr>
          <w:p w14:paraId="4D5D08DC" w14:textId="77777777" w:rsidR="00C249EC" w:rsidRPr="00C249EC" w:rsidRDefault="00C249EC" w:rsidP="00C249E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Городской Думы Петропавловск-Камчатского </w:t>
            </w:r>
          </w:p>
          <w:p w14:paraId="0529C2AE" w14:textId="77777777" w:rsidR="00C249EC" w:rsidRPr="00C249EC" w:rsidRDefault="00C249EC" w:rsidP="00C249EC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городского округа </w:t>
            </w:r>
          </w:p>
        </w:tc>
        <w:tc>
          <w:tcPr>
            <w:tcW w:w="1417" w:type="dxa"/>
          </w:tcPr>
          <w:p w14:paraId="2E1E5020" w14:textId="77777777" w:rsidR="00C249EC" w:rsidRPr="00C249EC" w:rsidRDefault="00C249EC" w:rsidP="00C249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Align w:val="bottom"/>
          </w:tcPr>
          <w:p w14:paraId="5BF496F8" w14:textId="77777777" w:rsidR="00C249EC" w:rsidRPr="00C249EC" w:rsidRDefault="00C249EC" w:rsidP="00C249EC">
            <w:pPr>
              <w:spacing w:after="0" w:line="240" w:lineRule="auto"/>
              <w:ind w:right="-111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49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А.С. Лиманов  </w:t>
            </w:r>
          </w:p>
        </w:tc>
      </w:tr>
    </w:tbl>
    <w:p w14:paraId="17C688CF" w14:textId="77777777" w:rsidR="00DF2836" w:rsidRDefault="00DF2836" w:rsidP="00FC2A3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F2836" w:rsidSect="00595E29"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50E324" w14:textId="77777777" w:rsidR="00F13257" w:rsidRDefault="00F13257" w:rsidP="00B97BBF">
      <w:pPr>
        <w:spacing w:after="0" w:line="240" w:lineRule="auto"/>
      </w:pPr>
      <w:r>
        <w:separator/>
      </w:r>
    </w:p>
  </w:endnote>
  <w:endnote w:type="continuationSeparator" w:id="0">
    <w:p w14:paraId="7E680426" w14:textId="77777777" w:rsidR="00F13257" w:rsidRDefault="00F13257" w:rsidP="00B97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1618F" w14:textId="77777777" w:rsidR="00F13257" w:rsidRDefault="00F13257" w:rsidP="00B97BBF">
      <w:pPr>
        <w:spacing w:after="0" w:line="240" w:lineRule="auto"/>
      </w:pPr>
      <w:r>
        <w:separator/>
      </w:r>
    </w:p>
  </w:footnote>
  <w:footnote w:type="continuationSeparator" w:id="0">
    <w:p w14:paraId="326B050E" w14:textId="77777777" w:rsidR="00F13257" w:rsidRDefault="00F13257" w:rsidP="00B97B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948D1" w14:textId="77777777" w:rsidR="00E821C1" w:rsidRDefault="00E821C1">
    <w:pPr>
      <w:pStyle w:val="a3"/>
      <w:jc w:val="center"/>
    </w:pPr>
  </w:p>
  <w:p w14:paraId="331B2CCE" w14:textId="77777777" w:rsidR="00E821C1" w:rsidRDefault="00E821C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507B4"/>
    <w:multiLevelType w:val="hybridMultilevel"/>
    <w:tmpl w:val="FEC0B950"/>
    <w:lvl w:ilvl="0" w:tplc="04E4DD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12B4F8A"/>
    <w:multiLevelType w:val="hybridMultilevel"/>
    <w:tmpl w:val="72BAB9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A9B"/>
    <w:rsid w:val="000205A4"/>
    <w:rsid w:val="000223C5"/>
    <w:rsid w:val="00053617"/>
    <w:rsid w:val="000A11A9"/>
    <w:rsid w:val="000D6CE4"/>
    <w:rsid w:val="000F64AD"/>
    <w:rsid w:val="00121A9B"/>
    <w:rsid w:val="00126C56"/>
    <w:rsid w:val="00132FCD"/>
    <w:rsid w:val="00143096"/>
    <w:rsid w:val="00163BD5"/>
    <w:rsid w:val="00190C8F"/>
    <w:rsid w:val="001A20FC"/>
    <w:rsid w:val="001D5FC1"/>
    <w:rsid w:val="001E5691"/>
    <w:rsid w:val="00212090"/>
    <w:rsid w:val="002B7094"/>
    <w:rsid w:val="002F245D"/>
    <w:rsid w:val="00323F77"/>
    <w:rsid w:val="00355AD2"/>
    <w:rsid w:val="00385760"/>
    <w:rsid w:val="00386C70"/>
    <w:rsid w:val="0039442A"/>
    <w:rsid w:val="003B19B0"/>
    <w:rsid w:val="003E3FCF"/>
    <w:rsid w:val="003F19E4"/>
    <w:rsid w:val="00497B3E"/>
    <w:rsid w:val="004E353C"/>
    <w:rsid w:val="004F0B8D"/>
    <w:rsid w:val="00506429"/>
    <w:rsid w:val="00512B00"/>
    <w:rsid w:val="00525167"/>
    <w:rsid w:val="00550493"/>
    <w:rsid w:val="00555269"/>
    <w:rsid w:val="00595E29"/>
    <w:rsid w:val="005A6131"/>
    <w:rsid w:val="005B34E1"/>
    <w:rsid w:val="005C3097"/>
    <w:rsid w:val="005E3EF1"/>
    <w:rsid w:val="005F34C1"/>
    <w:rsid w:val="006420B6"/>
    <w:rsid w:val="00662336"/>
    <w:rsid w:val="00666626"/>
    <w:rsid w:val="006A6B9A"/>
    <w:rsid w:val="006D2B0E"/>
    <w:rsid w:val="006E487E"/>
    <w:rsid w:val="0072296E"/>
    <w:rsid w:val="00753104"/>
    <w:rsid w:val="007574D5"/>
    <w:rsid w:val="007577AA"/>
    <w:rsid w:val="007614DA"/>
    <w:rsid w:val="0076363A"/>
    <w:rsid w:val="007767DD"/>
    <w:rsid w:val="00783590"/>
    <w:rsid w:val="008A5A69"/>
    <w:rsid w:val="008C04F8"/>
    <w:rsid w:val="008C6A18"/>
    <w:rsid w:val="008D5807"/>
    <w:rsid w:val="008E10FD"/>
    <w:rsid w:val="00912A88"/>
    <w:rsid w:val="0093130D"/>
    <w:rsid w:val="00946614"/>
    <w:rsid w:val="00985A6B"/>
    <w:rsid w:val="00992FCA"/>
    <w:rsid w:val="009E0F61"/>
    <w:rsid w:val="00A22644"/>
    <w:rsid w:val="00A3151D"/>
    <w:rsid w:val="00A97251"/>
    <w:rsid w:val="00AA5647"/>
    <w:rsid w:val="00AA63FC"/>
    <w:rsid w:val="00AD51F5"/>
    <w:rsid w:val="00AF1386"/>
    <w:rsid w:val="00B10CFC"/>
    <w:rsid w:val="00B1685C"/>
    <w:rsid w:val="00B94DE3"/>
    <w:rsid w:val="00B97BBF"/>
    <w:rsid w:val="00BC4D18"/>
    <w:rsid w:val="00BE65E3"/>
    <w:rsid w:val="00C15C0C"/>
    <w:rsid w:val="00C249EC"/>
    <w:rsid w:val="00C467F0"/>
    <w:rsid w:val="00CA3EA1"/>
    <w:rsid w:val="00CC0584"/>
    <w:rsid w:val="00CC1962"/>
    <w:rsid w:val="00CE5427"/>
    <w:rsid w:val="00CE6C0E"/>
    <w:rsid w:val="00D163ED"/>
    <w:rsid w:val="00D53185"/>
    <w:rsid w:val="00D545CD"/>
    <w:rsid w:val="00D57F06"/>
    <w:rsid w:val="00D66B10"/>
    <w:rsid w:val="00D84FCC"/>
    <w:rsid w:val="00DF2836"/>
    <w:rsid w:val="00E20005"/>
    <w:rsid w:val="00E821C1"/>
    <w:rsid w:val="00EA3F53"/>
    <w:rsid w:val="00EB4348"/>
    <w:rsid w:val="00ED31E7"/>
    <w:rsid w:val="00F13257"/>
    <w:rsid w:val="00F13CE7"/>
    <w:rsid w:val="00F326E6"/>
    <w:rsid w:val="00FA7E6E"/>
    <w:rsid w:val="00FC0FB0"/>
    <w:rsid w:val="00FC2A34"/>
    <w:rsid w:val="00FD04AE"/>
    <w:rsid w:val="00FD792A"/>
    <w:rsid w:val="00FF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215D7"/>
  <w15:chartTrackingRefBased/>
  <w15:docId w15:val="{F41DDE93-6F1F-43CF-A480-6E453384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9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7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7BBF"/>
  </w:style>
  <w:style w:type="paragraph" w:styleId="a5">
    <w:name w:val="footer"/>
    <w:basedOn w:val="a"/>
    <w:link w:val="a6"/>
    <w:uiPriority w:val="99"/>
    <w:unhideWhenUsed/>
    <w:rsid w:val="00B97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7BBF"/>
  </w:style>
  <w:style w:type="paragraph" w:styleId="a7">
    <w:name w:val="Balloon Text"/>
    <w:basedOn w:val="a"/>
    <w:link w:val="a8"/>
    <w:uiPriority w:val="99"/>
    <w:semiHidden/>
    <w:unhideWhenUsed/>
    <w:rsid w:val="00D531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53185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D6CE4"/>
    <w:pPr>
      <w:ind w:left="720"/>
      <w:contextualSpacing/>
    </w:pPr>
  </w:style>
  <w:style w:type="paragraph" w:customStyle="1" w:styleId="ConsPlusNormal">
    <w:name w:val="ConsPlusNormal"/>
    <w:rsid w:val="00FC2A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Grid">
    <w:name w:val="TableGrid"/>
    <w:rsid w:val="00912A8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8F64E-DB32-459E-8E8A-701A14778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Цыплакова Валентина Георгиевна</dc:creator>
  <cp:keywords/>
  <dc:description/>
  <cp:lastModifiedBy>Шутова Кристина Владимировна</cp:lastModifiedBy>
  <cp:revision>3</cp:revision>
  <cp:lastPrinted>2022-10-26T02:00:00Z</cp:lastPrinted>
  <dcterms:created xsi:type="dcterms:W3CDTF">2023-04-13T02:54:00Z</dcterms:created>
  <dcterms:modified xsi:type="dcterms:W3CDTF">2023-04-17T00:16:00Z</dcterms:modified>
</cp:coreProperties>
</file>